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0" w:lineRule="atLeast"/>
        <w:ind w:firstLine="720" w:firstLineChars="100"/>
        <w:rPr>
          <w:rFonts w:ascii="Times New Roman" w:hAnsi="Times New Roman" w:eastAsia="方正姚体" w:cs="Times New Roman"/>
          <w:bCs/>
          <w:color w:val="FF0000"/>
          <w:sz w:val="72"/>
          <w:szCs w:val="72"/>
          <w:u w:val="single"/>
        </w:rPr>
      </w:pPr>
      <w:r>
        <w:rPr>
          <w:rFonts w:hint="eastAsia" w:ascii="Times New Roman" w:hAnsi="Times New Roman" w:eastAsia="方正姚体" w:cs="Times New Roman"/>
          <w:bCs/>
          <w:color w:val="FF0000"/>
          <w:sz w:val="72"/>
          <w:szCs w:val="72"/>
          <w:u w:val="single"/>
        </w:rPr>
        <w:t>东莞理工学院教评中心</w:t>
      </w:r>
      <w:r>
        <w:rPr>
          <w:rFonts w:ascii="Times New Roman" w:hAnsi="Times New Roman" w:eastAsia="方正姚体" w:cs="Times New Roman"/>
          <w:bCs/>
          <w:color w:val="FF0000"/>
          <w:sz w:val="72"/>
          <w:szCs w:val="72"/>
          <w:u w:val="single"/>
        </w:rPr>
        <w:t xml:space="preserve">  </w:t>
      </w:r>
      <w:r>
        <w:rPr>
          <w:rFonts w:hint="eastAsia" w:ascii="Times New Roman" w:hAnsi="Times New Roman" w:eastAsia="方正姚体" w:cs="Times New Roman"/>
          <w:bCs/>
          <w:color w:val="FF0000"/>
          <w:sz w:val="72"/>
          <w:szCs w:val="72"/>
          <w:u w:val="single"/>
        </w:rPr>
        <w:t xml:space="preserve">    </w:t>
      </w:r>
      <w:r>
        <w:rPr>
          <w:rFonts w:ascii="Times New Roman" w:hAnsi="Times New Roman" w:eastAsia="方正姚体" w:cs="Times New Roman"/>
          <w:bCs/>
          <w:color w:val="FF0000"/>
          <w:sz w:val="72"/>
          <w:szCs w:val="72"/>
          <w:u w:val="single"/>
        </w:rPr>
        <w:t xml:space="preserve">  </w:t>
      </w:r>
    </w:p>
    <w:p>
      <w:pPr>
        <w:spacing w:line="360" w:lineRule="auto"/>
        <w:ind w:left="1050" w:leftChars="300" w:hanging="420" w:hangingChars="200"/>
        <w:rPr>
          <w:sz w:val="24"/>
          <w:szCs w:val="24"/>
        </w:rPr>
      </w:pPr>
      <w:r>
        <w:t xml:space="preserve">                   </w:t>
      </w: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教评通[202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ind w:left="1050" w:leftChars="300" w:hanging="420" w:hanging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关于报送二级组织机构教学状态数据填报人的通知</w:t>
      </w:r>
    </w:p>
    <w:p>
      <w:pPr>
        <w:tabs>
          <w:tab w:val="left" w:pos="709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各二级组织机构：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年教育部本科教学状态数据填报工作即将启动，为了提高数据填报效率及准确性，各单位指定一名数据填报人，专门负责所在单位的数据填报与审核工作。具体要求如下：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1.填报人要熟悉本单位数据管理工作。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2.教务处、人力资源处、学生工作部（团委）指定一名相关科级干部担任填报人，其他职能部门指定一名熟悉数据填报工作的同志担任填报人。</w:t>
      </w:r>
    </w:p>
    <w:p>
      <w:pPr>
        <w:tabs>
          <w:tab w:val="left" w:pos="709"/>
        </w:tabs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3.二级学院由学院办公室主任担任填报人。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color w:val="000000"/>
          <w:kern w:val="2"/>
        </w:rPr>
        <w:t>请各二级组织机构在</w:t>
      </w:r>
      <w:r>
        <w:rPr>
          <w:rFonts w:hint="eastAsia" w:ascii="宋体" w:hAnsi="宋体" w:eastAsia="宋体"/>
          <w:b/>
          <w:bCs/>
          <w:color w:val="000000"/>
          <w:kern w:val="2"/>
          <w:sz w:val="28"/>
          <w:szCs w:val="28"/>
        </w:rPr>
        <w:t>9月</w:t>
      </w:r>
      <w:r>
        <w:rPr>
          <w:rFonts w:hint="eastAsia"/>
          <w:b/>
          <w:bCs/>
          <w:color w:val="000000"/>
          <w:kern w:val="2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color w:val="000000"/>
          <w:kern w:val="2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kern w:val="2"/>
        </w:rPr>
        <w:t>前将数据填报人信息发至邮件：zhxmu2010@vip.163.com或曾华的OA，具体格式见附件。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420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color w:val="000000"/>
          <w:kern w:val="2"/>
        </w:rPr>
        <w:t>联系人：曾华。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420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color w:val="000000"/>
          <w:kern w:val="2"/>
        </w:rPr>
        <w:t>联系电话：228629</w:t>
      </w:r>
      <w:r>
        <w:rPr>
          <w:rFonts w:hint="eastAsia"/>
          <w:color w:val="000000"/>
          <w:kern w:val="2"/>
          <w:lang w:val="en-US" w:eastAsia="zh-CN"/>
        </w:rPr>
        <w:t>05</w:t>
      </w:r>
      <w:r>
        <w:rPr>
          <w:rFonts w:hint="eastAsia" w:ascii="宋体" w:hAnsi="宋体" w:eastAsia="宋体"/>
          <w:color w:val="000000"/>
          <w:kern w:val="2"/>
        </w:rPr>
        <w:t>（办公）、13751284508、618349（短号）。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rPr>
          <w:rFonts w:ascii="宋体" w:hAnsi="宋体" w:eastAsia="宋体"/>
          <w:b/>
          <w:color w:val="000000"/>
          <w:kern w:val="2"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241" w:firstLineChars="100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b/>
          <w:color w:val="000000"/>
          <w:kern w:val="2"/>
        </w:rPr>
        <w:t>附件：</w:t>
      </w:r>
      <w:r>
        <w:rPr>
          <w:rFonts w:hint="eastAsia" w:ascii="宋体" w:hAnsi="宋体" w:eastAsia="宋体"/>
          <w:color w:val="000000"/>
          <w:kern w:val="2"/>
        </w:rPr>
        <w:t>各二级组织机构教学状态数据填报人信息表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5031" w:firstLineChars="2088"/>
        <w:rPr>
          <w:rFonts w:ascii="宋体" w:hAnsi="宋体" w:eastAsia="宋体"/>
          <w:b/>
          <w:color w:val="000000"/>
          <w:kern w:val="2"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5011" w:firstLineChars="2088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color w:val="000000"/>
          <w:kern w:val="2"/>
        </w:rPr>
        <w:t>教学质量监测与评估中心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420"/>
        <w:rPr>
          <w:rFonts w:ascii="宋体" w:hAnsi="宋体" w:eastAsia="宋体"/>
          <w:color w:val="000000"/>
          <w:kern w:val="2"/>
        </w:rPr>
      </w:pPr>
      <w:r>
        <w:rPr>
          <w:rFonts w:hint="eastAsia" w:ascii="宋体" w:hAnsi="宋体" w:eastAsia="宋体"/>
          <w:color w:val="000000"/>
          <w:kern w:val="2"/>
        </w:rPr>
        <w:t xml:space="preserve">                                         202</w:t>
      </w:r>
      <w:r>
        <w:rPr>
          <w:rFonts w:hint="eastAsia"/>
          <w:color w:val="000000"/>
          <w:kern w:val="2"/>
          <w:lang w:val="en-US" w:eastAsia="zh-CN"/>
        </w:rPr>
        <w:t>1</w:t>
      </w:r>
      <w:r>
        <w:rPr>
          <w:rFonts w:hint="eastAsia" w:ascii="宋体" w:hAnsi="宋体" w:eastAsia="宋体"/>
          <w:color w:val="000000"/>
          <w:kern w:val="2"/>
        </w:rPr>
        <w:t>年9月</w:t>
      </w:r>
      <w:r>
        <w:rPr>
          <w:rFonts w:hint="eastAsia"/>
          <w:color w:val="000000"/>
          <w:kern w:val="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/>
          <w:color w:val="000000"/>
          <w:kern w:val="2"/>
        </w:rPr>
        <w:t>日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ind w:firstLine="420"/>
        <w:rPr>
          <w:rFonts w:ascii="宋体" w:hAnsi="宋体" w:eastAsia="宋体"/>
          <w:color w:val="000000"/>
          <w:kern w:val="2"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rPr>
          <w:rFonts w:ascii="宋体" w:hAnsi="宋体" w:eastAsia="宋体"/>
          <w:b/>
          <w:color w:val="000000"/>
          <w:kern w:val="2"/>
        </w:rPr>
      </w:pPr>
      <w:r>
        <w:rPr>
          <w:rFonts w:hint="eastAsia" w:ascii="宋体" w:hAnsi="宋体" w:eastAsia="宋体"/>
          <w:b/>
          <w:color w:val="000000"/>
          <w:kern w:val="2"/>
        </w:rPr>
        <w:t>附件：各二级组织机构数据填报人信息表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701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b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</w:rPr>
              <w:t>单位名称</w:t>
            </w:r>
          </w:p>
        </w:tc>
        <w:tc>
          <w:tcPr>
            <w:tcW w:w="170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b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</w:rPr>
              <w:t>填报人姓名</w:t>
            </w:r>
          </w:p>
        </w:tc>
        <w:tc>
          <w:tcPr>
            <w:tcW w:w="170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b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</w:rPr>
              <w:t>办公电话</w:t>
            </w:r>
          </w:p>
        </w:tc>
        <w:tc>
          <w:tcPr>
            <w:tcW w:w="1559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b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</w:rPr>
              <w:t>手机</w:t>
            </w:r>
          </w:p>
        </w:tc>
        <w:tc>
          <w:tcPr>
            <w:tcW w:w="1610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b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4"/>
              <w:spacing w:before="75" w:beforeAutospacing="0" w:after="75" w:afterAutospacing="0" w:line="360" w:lineRule="auto"/>
              <w:rPr>
                <w:rFonts w:ascii="宋体" w:hAnsi="宋体" w:eastAsia="宋体"/>
                <w:color w:val="000000"/>
                <w:kern w:val="2"/>
              </w:rPr>
            </w:pPr>
          </w:p>
        </w:tc>
      </w:tr>
    </w:tbl>
    <w:p>
      <w:pPr>
        <w:pStyle w:val="4"/>
        <w:shd w:val="clear" w:color="auto" w:fill="FFFFFF"/>
        <w:spacing w:before="75" w:beforeAutospacing="0" w:after="75" w:afterAutospacing="0"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650F"/>
    <w:rsid w:val="0007403B"/>
    <w:rsid w:val="0038648D"/>
    <w:rsid w:val="004739D3"/>
    <w:rsid w:val="005E5E08"/>
    <w:rsid w:val="00722578"/>
    <w:rsid w:val="0086650F"/>
    <w:rsid w:val="00885968"/>
    <w:rsid w:val="00942319"/>
    <w:rsid w:val="00A55A56"/>
    <w:rsid w:val="00AC3F10"/>
    <w:rsid w:val="00AF042C"/>
    <w:rsid w:val="00BB4E2B"/>
    <w:rsid w:val="00BC177D"/>
    <w:rsid w:val="00CC6922"/>
    <w:rsid w:val="00DC1618"/>
    <w:rsid w:val="00E04BAD"/>
    <w:rsid w:val="00F13962"/>
    <w:rsid w:val="00F617E9"/>
    <w:rsid w:val="0FB107CE"/>
    <w:rsid w:val="117074AB"/>
    <w:rsid w:val="19ED216A"/>
    <w:rsid w:val="24DA7D5A"/>
    <w:rsid w:val="26934B2D"/>
    <w:rsid w:val="280520B8"/>
    <w:rsid w:val="2AF77E8C"/>
    <w:rsid w:val="336B086B"/>
    <w:rsid w:val="4026664B"/>
    <w:rsid w:val="42924546"/>
    <w:rsid w:val="43F04BDA"/>
    <w:rsid w:val="441546C2"/>
    <w:rsid w:val="46F6477A"/>
    <w:rsid w:val="50897B2F"/>
    <w:rsid w:val="5A302072"/>
    <w:rsid w:val="5E751504"/>
    <w:rsid w:val="75ED7F88"/>
    <w:rsid w:val="7F9B683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2020-09-15T01:38:00Z</dcterms:created>
  <dc:creator>Administrator</dc:creator>
  <cp:lastModifiedBy>Administrator</cp:lastModifiedBy>
  <dcterms:modified xsi:type="dcterms:W3CDTF">2021-09-22T06:54:55Z</dcterms:modified>
  <dc:title>东莞理工学院教评中心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