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19"/>
          <w:szCs w:val="19"/>
        </w:rPr>
      </w:pPr>
      <w:r>
        <w:rPr>
          <w:rFonts w:hint="eastAsia" w:ascii="宋体" w:hAnsi="宋体" w:eastAsia="宋体"/>
          <w:sz w:val="32"/>
          <w:szCs w:val="32"/>
        </w:rPr>
        <w:t xml:space="preserve">附件1： </w:t>
      </w:r>
      <w:r>
        <w:rPr>
          <w:rFonts w:hint="eastAsia" w:ascii="宋体" w:hAnsi="宋体" w:eastAsia="宋体"/>
          <w:sz w:val="19"/>
          <w:szCs w:val="19"/>
        </w:rPr>
        <w:t xml:space="preserve"> 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年春季</w:t>
      </w:r>
      <w:r>
        <w:rPr>
          <w:rFonts w:hint="eastAsia" w:ascii="宋体" w:hAnsi="宋体" w:eastAsia="宋体"/>
          <w:b/>
          <w:bCs/>
          <w:sz w:val="32"/>
          <w:szCs w:val="32"/>
        </w:rPr>
        <w:t>学期课程评估专家现场考查工作日程安排表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334"/>
        <w:gridCol w:w="900"/>
        <w:gridCol w:w="1650"/>
        <w:gridCol w:w="2016"/>
        <w:gridCol w:w="2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文科组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10B316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6月10日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8:40-12:00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莞城4420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法社学院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莞城5201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6月11日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8:40-12:00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艺术楼A303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工科一组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6月8日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8:40-12:00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环建学院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12K205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经管楼4B306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6月10日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8:40-12:00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12A204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化能学院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12L103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工科二组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6月8日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8:40-12:00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8A307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电智学院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8A207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6月10日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8:40-10:20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网安学院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9A212</w:t>
            </w:r>
          </w:p>
        </w:tc>
      </w:tr>
    </w:tbl>
    <w:p>
      <w:pPr>
        <w:widowControl/>
        <w:spacing w:line="276" w:lineRule="atLeast"/>
        <w:ind w:firstLine="542" w:firstLineChars="300"/>
        <w:jc w:val="center"/>
        <w:rPr>
          <w:rFonts w:ascii="宋体" w:hAnsi="宋体" w:eastAsia="宋体" w:cs="宋体"/>
          <w:b/>
          <w:kern w:val="0"/>
          <w:sz w:val="18"/>
          <w:szCs w:val="18"/>
        </w:rPr>
      </w:pPr>
    </w:p>
    <w:p>
      <w:pPr>
        <w:widowControl/>
        <w:spacing w:line="276" w:lineRule="atLeast"/>
        <w:rPr>
          <w:rFonts w:ascii="宋体" w:hAnsi="宋体" w:eastAsia="宋体" w:cs="宋体"/>
          <w:b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01DEB"/>
    <w:rsid w:val="1470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2021-06-01T07:22:00Z</dcterms:created>
  <dc:creator>Y</dc:creator>
  <cp:lastModifiedBy>Y</cp:lastModifiedBy>
  <dcterms:modified xsi:type="dcterms:W3CDTF">2021-06-01T07:22:23Z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