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2：</w:t>
      </w:r>
    </w:p>
    <w:bookmarkEnd w:id="0"/>
    <w:p>
      <w:pPr>
        <w:widowControl/>
        <w:spacing w:line="500" w:lineRule="atLeast"/>
        <w:ind w:firstLine="562" w:firstLineChars="200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东莞理工学院</w:t>
      </w:r>
      <w:r>
        <w:rPr>
          <w:rFonts w:ascii="Arial" w:hAnsi="Arial" w:cs="Arial"/>
          <w:b/>
          <w:color w:val="333333"/>
          <w:kern w:val="0"/>
          <w:sz w:val="28"/>
          <w:szCs w:val="28"/>
        </w:rPr>
        <w:t>××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学院2019年度课程院级自评情况统计表</w:t>
      </w:r>
    </w:p>
    <w:tbl>
      <w:tblPr>
        <w:tblStyle w:val="2"/>
        <w:tblW w:w="9081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69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课程</w:t>
            </w:r>
          </w:p>
          <w:p>
            <w:pPr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学院评估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是否推荐参加学校评估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专家组评分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atLeast"/>
        <w:ind w:left="720" w:hanging="720" w:hangingChars="30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说明：课程类别分为A(公共必修课)、B(学科基础课)、C(专业必修课)、D(实践课)和E(选修课)等五类。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4BAA"/>
    <w:rsid w:val="053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5"/>
      <w:szCs w:val="15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hp-Lenovo</dc:creator>
  <cp:lastModifiedBy>hp-Lenovo</cp:lastModifiedBy>
  <dcterms:modified xsi:type="dcterms:W3CDTF">2019-09-04T03:02:57Z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