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附件1：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2021年春季学期校级课程评估结果一览表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80"/>
        <w:gridCol w:w="2400"/>
        <w:gridCol w:w="795"/>
        <w:gridCol w:w="750"/>
        <w:gridCol w:w="780"/>
        <w:gridCol w:w="630"/>
        <w:gridCol w:w="675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总评分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</w:rPr>
              <w:t>五个核心指标评估等级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环建学院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土木工程施工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94.03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示范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PLC原理及应用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93.90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示范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化能学院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涂料工艺学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93.38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示范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网安学院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操作系统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91.53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示范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自动控制原理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92.80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网安学院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数据结构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92.32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化能学院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传热学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91.92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机械学院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机械原理A / (z)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91.23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优秀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化能学院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有机化学/2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92.72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机械学院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工程材料及成型技术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90.56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化能学院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化学反应工程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90.18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环建学院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物理化学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89.57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机械学院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质量控制与质量管理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89.17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机械学院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数控技术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88.76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文传学院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语言学概论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88.67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文传学院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英语读写译2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88.52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EDA技术基础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88.24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文传学院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纪录片创作与实践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88.06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环建学院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建筑设计（六）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85.63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法社学院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国际经济法学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84.78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复变函数与积分变换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84.23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马克思主义学院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84.21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经管学院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市场营销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84.13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经管学院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中级财务会计2 / (二)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83.84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通信原理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83.15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经管学院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国际金融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82.98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材料学院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材料分析方法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82.80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环建学院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工程经济学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82.20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中小学语文教学法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81.01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视唱练耳2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80.92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JAVA程序设计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80.83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计算机系统II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80.52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运动生理学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79.04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法社学院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社区工作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78.18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外国文学作品鉴赏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77.69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文传学院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综合英语2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76.53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法社学院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经济法学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76.14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多媒体课件制作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75.06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经管学院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创业基础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73.17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法社学院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地方政府管理与创新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72.41 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sz w:val="2"/>
          <w:szCs w:val="2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9019C"/>
    <w:rsid w:val="706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2021-06-30T06:25:00Z</dcterms:created>
  <dc:creator>Y</dc:creator>
  <cp:lastModifiedBy>Y</cp:lastModifiedBy>
  <dcterms:modified xsi:type="dcterms:W3CDTF">2021-06-30T06:27:42Z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