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b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Cs w:val="21"/>
        </w:rPr>
        <w:t>附件4：</w:t>
      </w:r>
    </w:p>
    <w:p>
      <w:pPr>
        <w:widowControl/>
        <w:jc w:val="center"/>
        <w:rPr>
          <w:rFonts w:ascii="宋体" w:hAnsi="宋体" w:eastAsia="宋体" w:cs="宋体"/>
          <w:b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</w:rPr>
        <w:t>教学质量评价过程中相关问题建议处理方式</w:t>
      </w:r>
    </w:p>
    <w:p>
      <w:pPr>
        <w:widowControl/>
        <w:jc w:val="center"/>
        <w:rPr>
          <w:rFonts w:ascii="宋体" w:hAnsi="宋体" w:eastAsia="宋体" w:cs="宋体"/>
          <w:b/>
          <w:kern w:val="0"/>
          <w:sz w:val="10"/>
          <w:szCs w:val="10"/>
        </w:rPr>
      </w:pPr>
    </w:p>
    <w:tbl>
      <w:tblPr>
        <w:tblStyle w:val="5"/>
        <w:tblW w:w="14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725"/>
        <w:gridCol w:w="2095"/>
        <w:gridCol w:w="288"/>
        <w:gridCol w:w="1129"/>
        <w:gridCol w:w="1701"/>
        <w:gridCol w:w="5460"/>
        <w:gridCol w:w="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2725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问  题</w:t>
            </w:r>
          </w:p>
        </w:tc>
        <w:tc>
          <w:tcPr>
            <w:tcW w:w="2095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Cs w:val="21"/>
              </w:rPr>
              <w:t>原因</w:t>
            </w:r>
          </w:p>
        </w:tc>
        <w:tc>
          <w:tcPr>
            <w:tcW w:w="1417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处理人</w:t>
            </w:r>
          </w:p>
        </w:tc>
        <w:tc>
          <w:tcPr>
            <w:tcW w:w="7200" w:type="dxa"/>
            <w:gridSpan w:val="3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处理方式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1、学生发现问题</w:t>
            </w:r>
          </w:p>
        </w:tc>
        <w:tc>
          <w:tcPr>
            <w:tcW w:w="2725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学生问卷课程与所学课程不对应</w:t>
            </w:r>
          </w:p>
        </w:tc>
        <w:tc>
          <w:tcPr>
            <w:tcW w:w="2095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学生发生学籍异动后，</w:t>
            </w:r>
            <w:r>
              <w:rPr>
                <w:rFonts w:ascii="宋体" w:hAnsi="宋体" w:eastAsia="宋体" w:cs="宋体"/>
                <w:kern w:val="0"/>
                <w:szCs w:val="21"/>
              </w:rPr>
              <w:t>课表未及时变更</w:t>
            </w:r>
          </w:p>
        </w:tc>
        <w:tc>
          <w:tcPr>
            <w:tcW w:w="1417" w:type="dxa"/>
            <w:gridSpan w:val="2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学院教务员</w:t>
            </w:r>
          </w:p>
        </w:tc>
        <w:tc>
          <w:tcPr>
            <w:tcW w:w="7200" w:type="dxa"/>
            <w:gridSpan w:val="3"/>
          </w:tcPr>
          <w:p>
            <w:pPr>
              <w:widowControl/>
              <w:spacing w:line="276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学生找教务员老师，在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青果系统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中变更该学生的课表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2725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Cs w:val="21"/>
              </w:rPr>
              <w:t>授课教师变更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或学生反映授课教师不是课表显示的教师</w:t>
            </w:r>
          </w:p>
        </w:tc>
        <w:tc>
          <w:tcPr>
            <w:tcW w:w="2095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学院教务员未及时提交教师变更手续给教务科</w:t>
            </w:r>
          </w:p>
        </w:tc>
        <w:tc>
          <w:tcPr>
            <w:tcW w:w="1417" w:type="dxa"/>
            <w:gridSpan w:val="2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学院教务员</w:t>
            </w:r>
          </w:p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Cs w:val="21"/>
              </w:rPr>
              <w:t>教务处陈月英</w:t>
            </w:r>
          </w:p>
        </w:tc>
        <w:tc>
          <w:tcPr>
            <w:tcW w:w="7200" w:type="dxa"/>
            <w:gridSpan w:val="3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Cs w:val="21"/>
              </w:rPr>
              <w:t>学院</w:t>
            </w:r>
            <w:r>
              <w:rPr>
                <w:rFonts w:ascii="宋体" w:hAnsi="宋体" w:eastAsia="宋体" w:cs="宋体"/>
                <w:spacing w:val="-20"/>
                <w:kern w:val="0"/>
                <w:szCs w:val="21"/>
              </w:rPr>
              <w:t>教务员填写</w:t>
            </w:r>
            <w:r>
              <w:rPr>
                <w:rFonts w:ascii="宋体" w:hAnsi="宋体" w:eastAsia="宋体" w:cs="宋体"/>
                <w:kern w:val="0"/>
                <w:szCs w:val="21"/>
              </w:rPr>
              <w:t>《授课教师变更申请表》，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履行领导审批手续后在教务科备案，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青果系统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中变更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2725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Cs w:val="21"/>
              </w:rPr>
              <w:t>本学期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，学生发现</w:t>
            </w:r>
            <w:r>
              <w:rPr>
                <w:rFonts w:ascii="宋体" w:hAnsi="宋体" w:eastAsia="宋体" w:cs="宋体"/>
                <w:b/>
                <w:kern w:val="0"/>
                <w:szCs w:val="21"/>
              </w:rPr>
              <w:t>己开课程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不能正常显示评价问卷</w:t>
            </w:r>
          </w:p>
        </w:tc>
        <w:tc>
          <w:tcPr>
            <w:tcW w:w="2095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学生课表信息有误</w:t>
            </w:r>
          </w:p>
        </w:tc>
        <w:tc>
          <w:tcPr>
            <w:tcW w:w="1417" w:type="dxa"/>
            <w:gridSpan w:val="2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学院教务员</w:t>
            </w:r>
          </w:p>
        </w:tc>
        <w:tc>
          <w:tcPr>
            <w:tcW w:w="7200" w:type="dxa"/>
            <w:gridSpan w:val="3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在青果系统中，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核对</w:t>
            </w:r>
            <w:r>
              <w:rPr>
                <w:rFonts w:ascii="宋体" w:hAnsi="宋体" w:eastAsia="宋体" w:cs="宋体"/>
                <w:kern w:val="0"/>
                <w:szCs w:val="21"/>
              </w:rPr>
              <w:t>授课教师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相关信息，如：工号、所在单位、在岗情况等，</w:t>
            </w:r>
          </w:p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在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青果系统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进行更改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2、学院教务员审核教学数据</w:t>
            </w:r>
          </w:p>
        </w:tc>
        <w:tc>
          <w:tcPr>
            <w:tcW w:w="2725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教师库中有</w:t>
            </w:r>
            <w:r>
              <w:rPr>
                <w:rFonts w:ascii="宋体" w:hAnsi="宋体" w:eastAsia="宋体" w:cs="宋体"/>
                <w:b/>
                <w:kern w:val="0"/>
                <w:szCs w:val="21"/>
              </w:rPr>
              <w:t>长期不承担教学任务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的</w:t>
            </w:r>
            <w:r>
              <w:rPr>
                <w:rFonts w:ascii="宋体" w:hAnsi="宋体" w:eastAsia="宋体" w:cs="宋体"/>
                <w:b/>
                <w:kern w:val="0"/>
                <w:szCs w:val="21"/>
              </w:rPr>
              <w:t>退休教师</w:t>
            </w:r>
          </w:p>
        </w:tc>
        <w:tc>
          <w:tcPr>
            <w:tcW w:w="2095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gridSpan w:val="2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学院教务员</w:t>
            </w:r>
          </w:p>
        </w:tc>
        <w:tc>
          <w:tcPr>
            <w:tcW w:w="7200" w:type="dxa"/>
            <w:gridSpan w:val="3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在</w:t>
            </w:r>
            <w:r>
              <w:rPr>
                <w:rFonts w:ascii="宋体" w:hAnsi="宋体" w:eastAsia="宋体" w:cs="宋体"/>
                <w:b/>
                <w:kern w:val="0"/>
                <w:szCs w:val="21"/>
              </w:rPr>
              <w:t>青果系统</w:t>
            </w:r>
            <w:r>
              <w:rPr>
                <w:rFonts w:ascii="宋体" w:hAnsi="宋体" w:eastAsia="宋体" w:cs="宋体"/>
                <w:kern w:val="0"/>
                <w:szCs w:val="21"/>
              </w:rPr>
              <w:t>中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，将该教师信息删除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2725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外聘教师设置</w:t>
            </w:r>
          </w:p>
        </w:tc>
        <w:tc>
          <w:tcPr>
            <w:tcW w:w="2095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gridSpan w:val="2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学院教务员</w:t>
            </w:r>
          </w:p>
        </w:tc>
        <w:tc>
          <w:tcPr>
            <w:tcW w:w="7200" w:type="dxa"/>
            <w:gridSpan w:val="3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在</w:t>
            </w:r>
            <w:r>
              <w:rPr>
                <w:rFonts w:ascii="宋体" w:hAnsi="宋体" w:eastAsia="宋体" w:cs="宋体"/>
                <w:b/>
                <w:kern w:val="0"/>
                <w:szCs w:val="21"/>
              </w:rPr>
              <w:t>青果系统</w:t>
            </w:r>
            <w:r>
              <w:rPr>
                <w:rFonts w:ascii="宋体" w:hAnsi="宋体" w:eastAsia="宋体" w:cs="宋体"/>
                <w:kern w:val="0"/>
                <w:szCs w:val="21"/>
              </w:rPr>
              <w:t>中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，将校外（含校内）退休返聘教师、外籍教师（含港、澳、台籍）、课程教师设置成外聘教师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2725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选修课信息处理</w:t>
            </w:r>
          </w:p>
        </w:tc>
        <w:tc>
          <w:tcPr>
            <w:tcW w:w="2095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gridSpan w:val="2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Cs w:val="21"/>
              </w:rPr>
              <w:t>教务处陈月英</w:t>
            </w:r>
          </w:p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学院教务员</w:t>
            </w:r>
          </w:p>
        </w:tc>
        <w:tc>
          <w:tcPr>
            <w:tcW w:w="7200" w:type="dxa"/>
            <w:gridSpan w:val="3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（1）我校教师开出的全校选修课，</w:t>
            </w:r>
            <w:r>
              <w:rPr>
                <w:rFonts w:ascii="宋体" w:hAnsi="宋体" w:eastAsia="宋体" w:cs="宋体"/>
                <w:kern w:val="0"/>
                <w:szCs w:val="21"/>
              </w:rPr>
              <w:t>学生选修人数不足20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人不开课，在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青果系统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删除课程信息；</w:t>
            </w:r>
          </w:p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（2）网络选修课不参加学生评教，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学生评教与听课系统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不读取这部分教学数据；</w:t>
            </w:r>
          </w:p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（3）院系选修课信息是否保留由学院决定。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242" w:type="dxa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3、不参评课程/</w:t>
            </w:r>
          </w:p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教师设置</w:t>
            </w:r>
          </w:p>
        </w:tc>
        <w:tc>
          <w:tcPr>
            <w:tcW w:w="2725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已开出某门课程，</w:t>
            </w:r>
            <w:r>
              <w:rPr>
                <w:rFonts w:ascii="宋体" w:hAnsi="宋体" w:eastAsia="宋体" w:cs="宋体"/>
                <w:b/>
                <w:kern w:val="0"/>
                <w:szCs w:val="21"/>
              </w:rPr>
              <w:t>两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位</w:t>
            </w:r>
            <w:r>
              <w:rPr>
                <w:rFonts w:ascii="宋体" w:hAnsi="宋体" w:eastAsia="宋体" w:cs="宋体"/>
                <w:b/>
                <w:kern w:val="0"/>
                <w:szCs w:val="21"/>
              </w:rPr>
              <w:t>老师分时间段授课，评价时第二位老师尚未授课</w:t>
            </w:r>
          </w:p>
        </w:tc>
        <w:tc>
          <w:tcPr>
            <w:tcW w:w="2095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学生对未授课教师发出错误评价信息</w:t>
            </w:r>
          </w:p>
        </w:tc>
        <w:tc>
          <w:tcPr>
            <w:tcW w:w="1417" w:type="dxa"/>
            <w:gridSpan w:val="2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学院教务员</w:t>
            </w:r>
          </w:p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200" w:type="dxa"/>
            <w:gridSpan w:val="3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学院教务员在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学生评教与听课系统的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教学数据中，关闭该教师的学生评教开关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2725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2095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gridSpan w:val="2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200" w:type="dxa"/>
            <w:gridSpan w:val="3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5108" w:type="dxa"/>
            <w:gridSpan w:val="3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具体情况</w:t>
            </w:r>
          </w:p>
        </w:tc>
        <w:tc>
          <w:tcPr>
            <w:tcW w:w="2830" w:type="dxa"/>
            <w:gridSpan w:val="2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教师授课信息的核对与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评教结果的显示</w:t>
            </w:r>
          </w:p>
        </w:tc>
        <w:tc>
          <w:tcPr>
            <w:tcW w:w="5460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评价结果的查询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</w:trPr>
        <w:tc>
          <w:tcPr>
            <w:tcW w:w="1242" w:type="dxa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5108" w:type="dxa"/>
            <w:gridSpan w:val="3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Cs w:val="21"/>
              </w:rPr>
              <w:t>教师未在本学院授课，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仅</w:t>
            </w:r>
            <w:r>
              <w:rPr>
                <w:rFonts w:ascii="宋体" w:hAnsi="宋体" w:eastAsia="宋体" w:cs="宋体"/>
                <w:b/>
                <w:kern w:val="0"/>
                <w:szCs w:val="21"/>
              </w:rPr>
              <w:t>在其他学院有教学任务</w:t>
            </w:r>
          </w:p>
        </w:tc>
        <w:tc>
          <w:tcPr>
            <w:tcW w:w="2830" w:type="dxa"/>
            <w:gridSpan w:val="2"/>
            <w:vMerge w:val="restart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教师所在单位信息不变</w:t>
            </w:r>
          </w:p>
        </w:tc>
        <w:tc>
          <w:tcPr>
            <w:tcW w:w="5460" w:type="dxa"/>
            <w:vMerge w:val="restart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可以在开课单位</w:t>
            </w:r>
            <w:r>
              <w:rPr>
                <w:rFonts w:ascii="宋体" w:hAnsi="宋体" w:eastAsia="宋体" w:cs="宋体"/>
                <w:kern w:val="0"/>
                <w:szCs w:val="21"/>
              </w:rPr>
              <w:t>查询评价结果</w:t>
            </w:r>
          </w:p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</w:trPr>
        <w:tc>
          <w:tcPr>
            <w:tcW w:w="1242" w:type="dxa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5108" w:type="dxa"/>
            <w:gridSpan w:val="3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Cs w:val="21"/>
              </w:rPr>
              <w:t>机关人员在某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二级学院</w:t>
            </w:r>
            <w:r>
              <w:rPr>
                <w:rFonts w:ascii="宋体" w:hAnsi="宋体" w:eastAsia="宋体" w:cs="宋体"/>
                <w:b/>
                <w:kern w:val="0"/>
                <w:szCs w:val="21"/>
              </w:rPr>
              <w:t>上课</w:t>
            </w:r>
          </w:p>
        </w:tc>
        <w:tc>
          <w:tcPr>
            <w:tcW w:w="2830" w:type="dxa"/>
            <w:gridSpan w:val="2"/>
            <w:vMerge w:val="continue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60" w:type="dxa"/>
            <w:vMerge w:val="continue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</w:trPr>
        <w:tc>
          <w:tcPr>
            <w:tcW w:w="1242" w:type="dxa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5108" w:type="dxa"/>
            <w:gridSpan w:val="3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Cs w:val="21"/>
              </w:rPr>
              <w:t>教师在本学院、其它学院均有授课</w:t>
            </w:r>
          </w:p>
        </w:tc>
        <w:tc>
          <w:tcPr>
            <w:tcW w:w="2830" w:type="dxa"/>
            <w:gridSpan w:val="2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教师授课信息核对均显示在教师所在学院；</w:t>
            </w:r>
          </w:p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460" w:type="dxa"/>
          </w:tcPr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教师在本学院和其它学院的评价结果不会合并。</w:t>
            </w:r>
          </w:p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本学院</w:t>
            </w:r>
            <w:r>
              <w:rPr>
                <w:rFonts w:ascii="宋体" w:hAnsi="宋体" w:eastAsia="宋体" w:cs="宋体"/>
                <w:kern w:val="0"/>
                <w:szCs w:val="21"/>
              </w:rPr>
              <w:t>评价结果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可以</w:t>
            </w:r>
            <w:r>
              <w:rPr>
                <w:rFonts w:ascii="宋体" w:hAnsi="宋体" w:eastAsia="宋体" w:cs="宋体"/>
                <w:kern w:val="0"/>
                <w:szCs w:val="21"/>
              </w:rPr>
              <w:t>在本学院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查询</w:t>
            </w:r>
            <w:r>
              <w:rPr>
                <w:rFonts w:ascii="宋体" w:hAnsi="宋体" w:eastAsia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其它学院</w:t>
            </w:r>
            <w:r>
              <w:rPr>
                <w:rFonts w:ascii="宋体" w:hAnsi="宋体" w:eastAsia="宋体" w:cs="宋体"/>
                <w:kern w:val="0"/>
                <w:szCs w:val="21"/>
              </w:rPr>
              <w:t>评价结果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可以在该单位查询。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</w:trPr>
        <w:tc>
          <w:tcPr>
            <w:tcW w:w="1242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4</w:t>
            </w:r>
          </w:p>
        </w:tc>
        <w:tc>
          <w:tcPr>
            <w:tcW w:w="13398" w:type="dxa"/>
            <w:gridSpan w:val="6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某学院聘请的其他学院教师、外聘教师、机关人员上课时，学生评教结果不参加该学院教师排名。</w:t>
            </w:r>
          </w:p>
        </w:tc>
      </w:tr>
    </w:tbl>
    <w:p>
      <w:pPr>
        <w:widowControl/>
        <w:jc w:val="center"/>
        <w:rPr>
          <w:rFonts w:ascii="宋体" w:hAnsi="宋体" w:eastAsia="宋体" w:cs="宋体"/>
          <w:b/>
          <w:kern w:val="0"/>
          <w:sz w:val="30"/>
          <w:szCs w:val="30"/>
        </w:rPr>
      </w:pPr>
      <w:bookmarkStart w:id="0" w:name="_GoBack"/>
      <w:bookmarkEnd w:id="0"/>
    </w:p>
    <w:sectPr>
      <w:pgSz w:w="16838" w:h="11906" w:orient="landscape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37"/>
    <w:rsid w:val="000209A9"/>
    <w:rsid w:val="00037673"/>
    <w:rsid w:val="000753CA"/>
    <w:rsid w:val="000C7FA5"/>
    <w:rsid w:val="000F78A3"/>
    <w:rsid w:val="0014083D"/>
    <w:rsid w:val="001B30E9"/>
    <w:rsid w:val="001F52C7"/>
    <w:rsid w:val="001F6816"/>
    <w:rsid w:val="00297371"/>
    <w:rsid w:val="00376710"/>
    <w:rsid w:val="00376C82"/>
    <w:rsid w:val="003A2E70"/>
    <w:rsid w:val="003D7095"/>
    <w:rsid w:val="0045559A"/>
    <w:rsid w:val="004627C2"/>
    <w:rsid w:val="00495511"/>
    <w:rsid w:val="004E0CB4"/>
    <w:rsid w:val="00546B7D"/>
    <w:rsid w:val="006674CB"/>
    <w:rsid w:val="006E5701"/>
    <w:rsid w:val="00814B26"/>
    <w:rsid w:val="0088718B"/>
    <w:rsid w:val="008A1DEB"/>
    <w:rsid w:val="00993E1A"/>
    <w:rsid w:val="009B18A5"/>
    <w:rsid w:val="009D417B"/>
    <w:rsid w:val="00A54674"/>
    <w:rsid w:val="00A955BB"/>
    <w:rsid w:val="00AA752F"/>
    <w:rsid w:val="00AC79BD"/>
    <w:rsid w:val="00AE2D6C"/>
    <w:rsid w:val="00B2638E"/>
    <w:rsid w:val="00B33D83"/>
    <w:rsid w:val="00B519E2"/>
    <w:rsid w:val="00B52637"/>
    <w:rsid w:val="00C30DE9"/>
    <w:rsid w:val="00D12562"/>
    <w:rsid w:val="00D14324"/>
    <w:rsid w:val="00D8113F"/>
    <w:rsid w:val="00D96B43"/>
    <w:rsid w:val="00DE482C"/>
    <w:rsid w:val="00E45C6B"/>
    <w:rsid w:val="00E5290C"/>
    <w:rsid w:val="00E72CCF"/>
    <w:rsid w:val="00E73384"/>
    <w:rsid w:val="00EA01B9"/>
    <w:rsid w:val="00F52083"/>
    <w:rsid w:val="00F54AF7"/>
    <w:rsid w:val="00FA2CC0"/>
    <w:rsid w:val="00FE0EA3"/>
    <w:rsid w:val="75542A9A"/>
    <w:rsid w:val="7819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784</Characters>
  <Lines>6</Lines>
  <Paragraphs>1</Paragraphs>
  <TotalTime>6</TotalTime>
  <ScaleCrop>false</ScaleCrop>
  <LinksUpToDate>false</LinksUpToDate>
  <CharactersWithSpaces>920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2019-11-25T08:25:00Z</dcterms:created>
  <dc:creator>教务处</dc:creator>
  <cp:lastModifiedBy>琼</cp:lastModifiedBy>
  <dcterms:modified xsi:type="dcterms:W3CDTF">2019-11-28T08:22:54Z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