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cs="方正小标宋简体" w:asciiTheme="minorEastAsia" w:hAnsiTheme="minorEastAsia"/>
          <w:color w:val="000000"/>
          <w:sz w:val="28"/>
          <w:szCs w:val="28"/>
        </w:rPr>
      </w:pPr>
    </w:p>
    <w:p>
      <w:pPr>
        <w:snapToGrid w:val="0"/>
        <w:rPr>
          <w:rFonts w:ascii="仿宋_GB2312" w:hAnsi="方正小标宋简体" w:eastAsia="仿宋_GB2312" w:cs="方正小标宋简体"/>
          <w:color w:val="000000"/>
          <w:sz w:val="28"/>
          <w:szCs w:val="28"/>
        </w:rPr>
      </w:pPr>
      <w:r>
        <w:rPr>
          <w:rFonts w:hint="eastAsia" w:ascii="仿宋_GB2312" w:hAnsi="方正小标宋简体" w:eastAsia="仿宋_GB2312" w:cs="方正小标宋简体"/>
          <w:color w:val="000000"/>
          <w:sz w:val="28"/>
          <w:szCs w:val="28"/>
        </w:rPr>
        <w:t>附件3</w:t>
      </w:r>
    </w:p>
    <w:p>
      <w:pPr>
        <w:snapToGrid w:val="0"/>
        <w:jc w:val="center"/>
        <w:rPr>
          <w:rFonts w:ascii="仿宋_GB2312" w:hAnsi="方正小标宋简体" w:eastAsia="仿宋_GB2312" w:cs="方正小标宋简体"/>
          <w:b/>
          <w:color w:val="000000"/>
          <w:sz w:val="36"/>
          <w:szCs w:val="36"/>
        </w:rPr>
      </w:pPr>
      <w:bookmarkStart w:id="0" w:name="_GoBack"/>
      <w:r>
        <w:rPr>
          <w:rFonts w:hint="eastAsia" w:ascii="仿宋_GB2312" w:hAnsi="方正小标宋简体" w:eastAsia="仿宋_GB2312" w:cs="方正小标宋简体"/>
          <w:b/>
          <w:color w:val="000000"/>
          <w:sz w:val="36"/>
          <w:szCs w:val="36"/>
        </w:rPr>
        <w:t>东莞理工学院线上教学课程评价标准</w:t>
      </w:r>
      <w:bookmarkEnd w:id="0"/>
    </w:p>
    <w:tbl>
      <w:tblPr>
        <w:tblStyle w:val="2"/>
        <w:tblW w:w="9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6237"/>
        <w:gridCol w:w="85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Cs w:val="21"/>
              </w:rPr>
              <w:t>评价指标</w:t>
            </w:r>
          </w:p>
        </w:tc>
        <w:tc>
          <w:tcPr>
            <w:tcW w:w="623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Cs w:val="21"/>
              </w:rPr>
              <w:t>评价内容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Cs w:val="21"/>
              </w:rPr>
              <w:t>分值</w:t>
            </w:r>
          </w:p>
          <w:p>
            <w:pPr>
              <w:snapToGrid w:val="0"/>
              <w:jc w:val="center"/>
              <w:rPr>
                <w:rFonts w:ascii="黑体" w:hAnsi="黑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Cs w:val="21"/>
              </w:rPr>
              <w:t>（分）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Cs w:val="21"/>
              </w:rPr>
              <w:t>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黑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</w:rPr>
              <w:t>教学设计</w:t>
            </w:r>
          </w:p>
          <w:p>
            <w:pPr>
              <w:snapToGrid w:val="0"/>
              <w:jc w:val="center"/>
              <w:rPr>
                <w:rFonts w:ascii="仿宋_GB2312" w:hAnsi="宋体" w:eastAsia="仿宋_GB2312" w:cs="黑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</w:rPr>
              <w:t>（15%）</w:t>
            </w:r>
          </w:p>
        </w:tc>
        <w:tc>
          <w:tcPr>
            <w:tcW w:w="6237" w:type="dxa"/>
            <w:vAlign w:val="center"/>
          </w:tcPr>
          <w:p>
            <w:pPr>
              <w:snapToGrid w:val="0"/>
              <w:jc w:val="lef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教学目标明确、思路清晰，在线教学计划安排合理，使学生能正确掌握线上学习方法、了解本课程学习要求。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黑体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>
            <w:pPr>
              <w:snapToGrid w:val="0"/>
              <w:jc w:val="lef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教学设计合理，按照教学大纲和课堂教学目标组织教学资源，课程思政育人元素融合设计恰当，教学方法灵活且多元化。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黑体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>
            <w:pPr>
              <w:snapToGrid w:val="0"/>
              <w:jc w:val="lef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教学内容设计得当，能准确把握课程重点和难点，有效利用在线资源，互补性好。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黑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</w:rPr>
              <w:t>教学资源</w:t>
            </w:r>
          </w:p>
          <w:p>
            <w:pPr>
              <w:snapToGrid w:val="0"/>
              <w:jc w:val="center"/>
              <w:rPr>
                <w:rFonts w:ascii="仿宋_GB2312" w:hAnsi="宋体" w:eastAsia="仿宋_GB2312" w:cs="黑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</w:rPr>
              <w:t>（30%）</w:t>
            </w:r>
          </w:p>
        </w:tc>
        <w:tc>
          <w:tcPr>
            <w:tcW w:w="6237" w:type="dxa"/>
            <w:vAlign w:val="center"/>
          </w:tcPr>
          <w:p>
            <w:pPr>
              <w:snapToGrid w:val="0"/>
              <w:jc w:val="lef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课程介绍、教学大纲、预备知识、参考资料、教学视频、教学辅导等课程资源齐备、内容充实；在线作业、在线题库和在线答疑等资源丰富，能够满足平时学习和考核需要。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黑体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>
            <w:pPr>
              <w:snapToGrid w:val="0"/>
              <w:jc w:val="lef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教学视频画面美观、内容丰富、图像和声音清晰、语言富感染力。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黑体"/>
                <w:color w:val="000000"/>
                <w:kern w:val="0"/>
                <w:szCs w:val="21"/>
              </w:rPr>
            </w:pPr>
          </w:p>
        </w:tc>
        <w:tc>
          <w:tcPr>
            <w:tcW w:w="6237" w:type="dxa"/>
            <w:vAlign w:val="center"/>
          </w:tcPr>
          <w:p>
            <w:pPr>
              <w:snapToGrid w:val="0"/>
              <w:jc w:val="lef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坚持立德树人，</w:t>
            </w:r>
            <w:r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  <w:t>能够将思想政治教育内化为课程内容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；教学内容能较好反映或联系学科发展新思想、新概念、新成果，服务于课程目标。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黑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</w:rPr>
              <w:t>教学过程</w:t>
            </w:r>
          </w:p>
          <w:p>
            <w:pPr>
              <w:snapToGrid w:val="0"/>
              <w:jc w:val="center"/>
              <w:rPr>
                <w:rFonts w:ascii="仿宋_GB2312" w:hAnsi="宋体" w:eastAsia="仿宋_GB2312" w:cs="黑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</w:rPr>
              <w:t>（30%）</w:t>
            </w:r>
          </w:p>
        </w:tc>
        <w:tc>
          <w:tcPr>
            <w:tcW w:w="6237" w:type="dxa"/>
            <w:vAlign w:val="center"/>
          </w:tcPr>
          <w:p>
            <w:pPr>
              <w:snapToGrid w:val="0"/>
              <w:jc w:val="lef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教学过程和教学时间安排合理，线上资源应用得当，能充分体现线上教学的优势。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237" w:type="dxa"/>
            <w:vAlign w:val="center"/>
          </w:tcPr>
          <w:p>
            <w:pPr>
              <w:snapToGrid w:val="0"/>
              <w:jc w:val="left"/>
              <w:textAlignment w:val="center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在线教学讲解逻辑性强，内容承前启后，循序渐进，重点突出，难点处理得当；能有效启发学生思维、调动学习积极性，教学互动性强，学生参与度高，课堂应变能力强。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237" w:type="dxa"/>
            <w:vAlign w:val="center"/>
          </w:tcPr>
          <w:p>
            <w:pPr>
              <w:snapToGrid w:val="0"/>
              <w:jc w:val="left"/>
              <w:textAlignment w:val="center"/>
              <w:rPr>
                <w:rFonts w:ascii="仿宋_GB2312" w:hAnsi="仿宋" w:eastAsia="仿宋_GB2312" w:cs="仿宋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随堂测验、课后作业布置合理，批改反馈及时；教学互动与多媒体资源相配合，能实时解答学生提问。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1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黑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</w:rPr>
              <w:t>教学效果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</w:rPr>
              <w:t>（20%）</w:t>
            </w:r>
          </w:p>
        </w:tc>
        <w:tc>
          <w:tcPr>
            <w:tcW w:w="6237" w:type="dxa"/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 w:cs="仿宋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能保证在线学习与线下课堂教学质量实质等效，教学效果好。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1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6237" w:type="dxa"/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 w:cs="仿宋"/>
                <w:color w:val="00000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学生能够很好的达成课程教学目标，学生评价高。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19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黑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</w:rPr>
              <w:t>教学特色</w:t>
            </w:r>
          </w:p>
          <w:p>
            <w:pPr>
              <w:snapToGrid w:val="0"/>
              <w:jc w:val="center"/>
              <w:rPr>
                <w:rFonts w:ascii="仿宋_GB2312" w:hAnsi="宋体" w:eastAsia="仿宋_GB2312" w:cs="黑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</w:rPr>
              <w:t>（5%）</w:t>
            </w:r>
          </w:p>
        </w:tc>
        <w:tc>
          <w:tcPr>
            <w:tcW w:w="6237" w:type="dxa"/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 w:cs="仿宋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Cs w:val="21"/>
              </w:rPr>
              <w:t>教学理念先进、感染力强，风格突出、能够以信息技术与教育教学深度整合进行教与学的改革创新，推动学习方式变革，提高学习成效。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45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黑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</w:rPr>
              <w:t>总  分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黑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3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黑体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92480"/>
    <w:rsid w:val="4539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2020-04-13T05:54:00Z</dcterms:created>
  <dc:creator>琼</dc:creator>
  <cp:lastModifiedBy>琼</cp:lastModifiedBy>
  <dcterms:modified xsi:type="dcterms:W3CDTF">2020-04-13T05:55:24Z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